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185B9" w14:textId="3AC9973D" w:rsidR="005C14B9" w:rsidRPr="00A15191" w:rsidRDefault="005C14B9" w:rsidP="00A15191">
      <w:pPr>
        <w:jc w:val="center"/>
        <w:rPr>
          <w:b/>
          <w:bCs/>
          <w:sz w:val="28"/>
          <w:szCs w:val="28"/>
          <w:lang w:val="en-CA"/>
        </w:rPr>
      </w:pPr>
      <w:r w:rsidRPr="00A15191">
        <w:rPr>
          <w:b/>
          <w:bCs/>
          <w:sz w:val="28"/>
          <w:szCs w:val="28"/>
          <w:lang w:val="en-CA"/>
        </w:rPr>
        <w:t xml:space="preserve">Summary of </w:t>
      </w:r>
      <w:r w:rsidR="00A15191">
        <w:rPr>
          <w:b/>
          <w:bCs/>
          <w:sz w:val="28"/>
          <w:szCs w:val="28"/>
          <w:lang w:val="en-CA"/>
        </w:rPr>
        <w:t xml:space="preserve">Tri-West Teachers’ </w:t>
      </w:r>
      <w:r w:rsidRPr="00A15191">
        <w:rPr>
          <w:b/>
          <w:bCs/>
          <w:sz w:val="28"/>
          <w:szCs w:val="28"/>
          <w:lang w:val="en-CA"/>
        </w:rPr>
        <w:t>Association Business and Activities</w:t>
      </w:r>
    </w:p>
    <w:p w14:paraId="6F03F521" w14:textId="212311F2" w:rsidR="005C14B9" w:rsidRPr="005C14B9" w:rsidRDefault="005C14B9" w:rsidP="005C14B9">
      <w:pPr>
        <w:ind w:firstLine="720"/>
        <w:rPr>
          <w:b/>
          <w:bCs/>
          <w:lang w:val="en-CA"/>
        </w:rPr>
      </w:pPr>
      <w:r w:rsidRPr="005C14B9">
        <w:rPr>
          <w:b/>
          <w:bCs/>
          <w:lang w:val="en-CA"/>
        </w:rPr>
        <w:t xml:space="preserve">June </w:t>
      </w:r>
      <w:r w:rsidR="00A15191">
        <w:rPr>
          <w:b/>
          <w:bCs/>
          <w:lang w:val="en-CA"/>
        </w:rPr>
        <w:t>10</w:t>
      </w:r>
      <w:r w:rsidRPr="005C14B9">
        <w:rPr>
          <w:b/>
          <w:bCs/>
          <w:lang w:val="en-CA"/>
        </w:rPr>
        <w:t xml:space="preserve"> – September 14, 2026</w:t>
      </w:r>
    </w:p>
    <w:p w14:paraId="05DFD48C" w14:textId="3597826C" w:rsidR="005C14B9" w:rsidRPr="005C14B9" w:rsidRDefault="005C14B9" w:rsidP="005C14B9">
      <w:pPr>
        <w:ind w:firstLine="720"/>
        <w:rPr>
          <w:lang w:val="en-CA"/>
        </w:rPr>
      </w:pPr>
      <w:r w:rsidRPr="005C14B9">
        <w:rPr>
          <w:lang w:val="en-CA"/>
        </w:rPr>
        <w:t xml:space="preserve">Between June </w:t>
      </w:r>
      <w:r w:rsidR="00A15191">
        <w:rPr>
          <w:lang w:val="en-CA"/>
        </w:rPr>
        <w:t>10</w:t>
      </w:r>
      <w:r w:rsidRPr="005C14B9">
        <w:rPr>
          <w:lang w:val="en-CA"/>
        </w:rPr>
        <w:t xml:space="preserve"> and September 14, 2026, the Tri-West Teachers’ Association undertook significant governance, advocacy, administrative, member-support, and relationship-building work in preparation for the 2026–2027 school year. Activities focused on strengthening Association operations, maintaining communication with members and school divisions, reviewing governance practices, monitoring contractual and legislative obligations, and representing the interests of Tri-West members.</w:t>
      </w:r>
    </w:p>
    <w:p w14:paraId="76E9C584" w14:textId="77777777" w:rsidR="005C14B9" w:rsidRPr="005C14B9" w:rsidRDefault="005C14B9" w:rsidP="005C14B9">
      <w:pPr>
        <w:ind w:firstLine="720"/>
        <w:rPr>
          <w:b/>
          <w:bCs/>
          <w:lang w:val="en-CA"/>
        </w:rPr>
      </w:pPr>
      <w:r w:rsidRPr="005C14B9">
        <w:rPr>
          <w:b/>
          <w:bCs/>
          <w:lang w:val="en-CA"/>
        </w:rPr>
        <w:t>Governance and Association Administration</w:t>
      </w:r>
    </w:p>
    <w:p w14:paraId="014B3DD0" w14:textId="77777777" w:rsidR="005C14B9" w:rsidRPr="005C14B9" w:rsidRDefault="005C14B9" w:rsidP="005C14B9">
      <w:pPr>
        <w:ind w:firstLine="720"/>
        <w:rPr>
          <w:lang w:val="en-CA"/>
        </w:rPr>
      </w:pPr>
      <w:r w:rsidRPr="005C14B9">
        <w:rPr>
          <w:lang w:val="en-CA"/>
        </w:rPr>
        <w:t>Considerable work was undertaken to strengthen the governance and administrative practices of the Association. The Tri-West website was updated to include the 2026–2027 meeting schedule, current Councillor information, and updated governance documents. The Constitution and Bylaws were also revised to incorporate amendments adopted at the Annual General Meeting.</w:t>
      </w:r>
    </w:p>
    <w:p w14:paraId="3E8EF48F" w14:textId="77777777" w:rsidR="005C14B9" w:rsidRPr="005C14B9" w:rsidRDefault="005C14B9" w:rsidP="005C14B9">
      <w:pPr>
        <w:ind w:firstLine="720"/>
        <w:rPr>
          <w:lang w:val="en-CA"/>
        </w:rPr>
      </w:pPr>
      <w:r w:rsidRPr="005C14B9">
        <w:rPr>
          <w:lang w:val="en-CA"/>
        </w:rPr>
        <w:t>A comprehensive review of the Tri-West Policy Manual was conducted to identify established procedures that had not consistently been followed and areas requiring revision. A list of outstanding procedural matters was prepared for Executive consideration, and sections requiring particular attention during the 2026–2027 school year were identified. A proposed constitutional amendment was also drafted based on provisions within a division LINC agreement and was prepared for consideration at the September Executive meeting.</w:t>
      </w:r>
    </w:p>
    <w:p w14:paraId="0D48DAEF" w14:textId="77777777" w:rsidR="005C14B9" w:rsidRPr="005C14B9" w:rsidRDefault="005C14B9" w:rsidP="005C14B9">
      <w:pPr>
        <w:ind w:firstLine="720"/>
        <w:rPr>
          <w:lang w:val="en-CA"/>
        </w:rPr>
      </w:pPr>
      <w:r w:rsidRPr="005C14B9">
        <w:rPr>
          <w:lang w:val="en-CA"/>
        </w:rPr>
        <w:t>Administrative preparations for the year included securing the Don Ross Centre as the Association's meeting location and arranging catering for meetings. Revised expense forms were also developed and reviewed. Separate forms for members and Executive members were created, including a fillable option, with the intention of making the reimbursement process more straightforward and accessible.</w:t>
      </w:r>
    </w:p>
    <w:p w14:paraId="3F03BE9E" w14:textId="77777777" w:rsidR="005C14B9" w:rsidRPr="005C14B9" w:rsidRDefault="005C14B9" w:rsidP="005C14B9">
      <w:pPr>
        <w:ind w:firstLine="720"/>
        <w:rPr>
          <w:b/>
          <w:bCs/>
          <w:lang w:val="en-CA"/>
        </w:rPr>
      </w:pPr>
      <w:r w:rsidRPr="005C14B9">
        <w:rPr>
          <w:b/>
          <w:bCs/>
          <w:lang w:val="en-CA"/>
        </w:rPr>
        <w:t>Representation and Relationships with School Divisions</w:t>
      </w:r>
    </w:p>
    <w:p w14:paraId="0DB48B4B" w14:textId="77777777" w:rsidR="005C14B9" w:rsidRPr="005C14B9" w:rsidRDefault="005C14B9" w:rsidP="005C14B9">
      <w:pPr>
        <w:ind w:firstLine="720"/>
        <w:rPr>
          <w:lang w:val="en-CA"/>
        </w:rPr>
      </w:pPr>
      <w:r w:rsidRPr="005C14B9">
        <w:rPr>
          <w:lang w:val="en-CA"/>
        </w:rPr>
        <w:t>Tri-West continued its representation and engagement with its partner school divisions. The Association President attended the Living Sky School Division Board meeting on June 17.</w:t>
      </w:r>
    </w:p>
    <w:p w14:paraId="62507231" w14:textId="7F7CD89C" w:rsidR="005C14B9" w:rsidRPr="005C14B9" w:rsidRDefault="005C14B9" w:rsidP="005C14B9">
      <w:pPr>
        <w:ind w:firstLine="720"/>
        <w:rPr>
          <w:lang w:val="en-CA"/>
        </w:rPr>
      </w:pPr>
      <w:r w:rsidRPr="005C14B9">
        <w:rPr>
          <w:lang w:val="en-CA"/>
        </w:rPr>
        <w:t xml:space="preserve">On June 24, Association representatives met with Living Sky representatives to discuss funding received through the Class Complexity Fund and how those resources </w:t>
      </w:r>
      <w:r w:rsidRPr="005C14B9">
        <w:rPr>
          <w:lang w:val="en-CA"/>
        </w:rPr>
        <w:lastRenderedPageBreak/>
        <w:t>were being allocated within the division. Tri-West also reiterated its request for monthly lists of dues-paying members and requested information regarding Teacher Time minutes.</w:t>
      </w:r>
    </w:p>
    <w:p w14:paraId="4339B99C" w14:textId="77777777" w:rsidR="005C14B9" w:rsidRPr="005C14B9" w:rsidRDefault="005C14B9" w:rsidP="005C14B9">
      <w:pPr>
        <w:ind w:firstLine="720"/>
        <w:rPr>
          <w:lang w:val="en-CA"/>
        </w:rPr>
      </w:pPr>
      <w:r w:rsidRPr="005C14B9">
        <w:rPr>
          <w:lang w:val="en-CA"/>
        </w:rPr>
        <w:t>The draft Living Sky LINC agreement was reviewed, and feedback was provided to the Living Sky LINC Chair. This work supported the Association's ongoing role in assisting its division LINC teams and ensuring local agreements receive careful review.</w:t>
      </w:r>
    </w:p>
    <w:p w14:paraId="18928086" w14:textId="7F332099" w:rsidR="005C14B9" w:rsidRPr="005C14B9" w:rsidRDefault="005C14B9" w:rsidP="005C14B9">
      <w:pPr>
        <w:ind w:firstLine="720"/>
        <w:rPr>
          <w:lang w:val="en-CA"/>
        </w:rPr>
      </w:pPr>
      <w:r w:rsidRPr="005C14B9">
        <w:rPr>
          <w:lang w:val="en-CA"/>
        </w:rPr>
        <w:t xml:space="preserve">On August 27, Tri-West representatives met with Light of Christ Catholic Schools regarding Class Complexity funding. </w:t>
      </w:r>
    </w:p>
    <w:p w14:paraId="475948E8" w14:textId="77777777" w:rsidR="005C14B9" w:rsidRPr="005C14B9" w:rsidRDefault="005C14B9" w:rsidP="005C14B9">
      <w:pPr>
        <w:ind w:firstLine="720"/>
        <w:rPr>
          <w:b/>
          <w:bCs/>
          <w:lang w:val="en-CA"/>
        </w:rPr>
      </w:pPr>
      <w:r w:rsidRPr="005C14B9">
        <w:rPr>
          <w:b/>
          <w:bCs/>
          <w:lang w:val="en-CA"/>
        </w:rPr>
        <w:t>Teacher Time and Professional Responsibilities</w:t>
      </w:r>
    </w:p>
    <w:p w14:paraId="474EB6E9" w14:textId="77777777" w:rsidR="005C14B9" w:rsidRPr="005C14B9" w:rsidRDefault="005C14B9" w:rsidP="005C14B9">
      <w:pPr>
        <w:ind w:firstLine="720"/>
        <w:rPr>
          <w:lang w:val="en-CA"/>
        </w:rPr>
      </w:pPr>
      <w:r w:rsidRPr="005C14B9">
        <w:rPr>
          <w:lang w:val="en-CA"/>
        </w:rPr>
        <w:t>Tri-West requested detailed Teacher Time information from its school divisions to develop a visual comparison for the Executive. Information was received from Light of Christ Catholic Schools and Living Sky School Division and was identified for review at the first Association meeting of the year.</w:t>
      </w:r>
    </w:p>
    <w:p w14:paraId="753E0668" w14:textId="77777777" w:rsidR="005C14B9" w:rsidRPr="005C14B9" w:rsidRDefault="005C14B9" w:rsidP="005C14B9">
      <w:pPr>
        <w:ind w:firstLine="720"/>
        <w:rPr>
          <w:b/>
          <w:bCs/>
          <w:lang w:val="en-CA"/>
        </w:rPr>
      </w:pPr>
      <w:r w:rsidRPr="005C14B9">
        <w:rPr>
          <w:b/>
          <w:bCs/>
          <w:lang w:val="en-CA"/>
        </w:rPr>
        <w:t>Membership, Communication, and New Teacher Engagement</w:t>
      </w:r>
    </w:p>
    <w:p w14:paraId="6788B90B" w14:textId="77777777" w:rsidR="005C14B9" w:rsidRPr="005C14B9" w:rsidRDefault="005C14B9" w:rsidP="005C14B9">
      <w:pPr>
        <w:ind w:firstLine="720"/>
        <w:rPr>
          <w:lang w:val="en-CA"/>
        </w:rPr>
      </w:pPr>
      <w:r w:rsidRPr="005C14B9">
        <w:rPr>
          <w:lang w:val="en-CA"/>
        </w:rPr>
        <w:t>Work continued throughout August and September to ensure the Association's membership and contact information remained current. School Staff Liaisons (SSLs) and administrators were reminded to provide STF contact lists, and SSLs were asked to identify teachers who were new to the Saskatchewan Teachers' Federation so that induction ceremonies could be arranged at their schools. Induction pins and certificates were requested from the STF and received in preparation for these ceremonies.</w:t>
      </w:r>
    </w:p>
    <w:p w14:paraId="032FBF2E" w14:textId="77777777" w:rsidR="005C14B9" w:rsidRPr="005C14B9" w:rsidRDefault="005C14B9" w:rsidP="005C14B9">
      <w:pPr>
        <w:ind w:firstLine="720"/>
        <w:rPr>
          <w:lang w:val="en-CA"/>
        </w:rPr>
      </w:pPr>
      <w:r w:rsidRPr="005C14B9">
        <w:rPr>
          <w:lang w:val="en-CA"/>
        </w:rPr>
        <w:t>The Association President presented at Living Sky School Division's New Teacher Orientation on August 24, providing an opportunity to introduce new teachers to the Association and its role.</w:t>
      </w:r>
    </w:p>
    <w:p w14:paraId="59C5F591" w14:textId="77777777" w:rsidR="005C14B9" w:rsidRPr="005C14B9" w:rsidRDefault="005C14B9" w:rsidP="005C14B9">
      <w:pPr>
        <w:ind w:firstLine="720"/>
        <w:rPr>
          <w:lang w:val="en-CA"/>
        </w:rPr>
      </w:pPr>
      <w:r w:rsidRPr="005C14B9">
        <w:rPr>
          <w:lang w:val="en-CA"/>
        </w:rPr>
        <w:t>Member communication continued through the preparation and distribution of the September Tri-West newsletter. Association contact records were also continually updated as information regarding new teachers and school SSLs was received.</w:t>
      </w:r>
    </w:p>
    <w:p w14:paraId="5E5894A5" w14:textId="77777777" w:rsidR="005C14B9" w:rsidRPr="005C14B9" w:rsidRDefault="005C14B9" w:rsidP="005C14B9">
      <w:pPr>
        <w:ind w:firstLine="720"/>
        <w:rPr>
          <w:b/>
          <w:bCs/>
          <w:lang w:val="en-CA"/>
        </w:rPr>
      </w:pPr>
      <w:r w:rsidRPr="005C14B9">
        <w:rPr>
          <w:b/>
          <w:bCs/>
          <w:lang w:val="en-CA"/>
        </w:rPr>
        <w:t>Member and School Community Support</w:t>
      </w:r>
    </w:p>
    <w:p w14:paraId="074B54B6" w14:textId="5FC7F9CF" w:rsidR="005C14B9" w:rsidRPr="005C14B9" w:rsidRDefault="005C14B9" w:rsidP="005C14B9">
      <w:pPr>
        <w:ind w:firstLine="720"/>
        <w:rPr>
          <w:lang w:val="en-CA"/>
        </w:rPr>
      </w:pPr>
      <w:r w:rsidRPr="005C14B9">
        <w:rPr>
          <w:lang w:val="en-CA"/>
        </w:rPr>
        <w:t xml:space="preserve">Tri-West provided support to school communities experiencing significant losses. Following the deaths of two North Battleford Comprehensive High School students in separate incidents at the end of June, the Association prepared a gift basket and </w:t>
      </w:r>
      <w:r w:rsidR="000D08AC">
        <w:rPr>
          <w:lang w:val="en-CA"/>
        </w:rPr>
        <w:t xml:space="preserve">a </w:t>
      </w:r>
      <w:r w:rsidRPr="005C14B9">
        <w:rPr>
          <w:lang w:val="en-CA"/>
        </w:rPr>
        <w:t>card for staff, which were delivered at the beginning of the new school year. A similar expression of support was provided to Sakewew High School following the death of a student during the first week of professional development.</w:t>
      </w:r>
    </w:p>
    <w:p w14:paraId="6FFD8AA1" w14:textId="77777777" w:rsidR="005C14B9" w:rsidRPr="005C14B9" w:rsidRDefault="005C14B9" w:rsidP="005C14B9">
      <w:pPr>
        <w:ind w:firstLine="720"/>
        <w:rPr>
          <w:lang w:val="en-CA"/>
        </w:rPr>
      </w:pPr>
      <w:r w:rsidRPr="005C14B9">
        <w:rPr>
          <w:lang w:val="en-CA"/>
        </w:rPr>
        <w:lastRenderedPageBreak/>
        <w:t>The Association also coordinated its annual recognition of World Teachers' Day by arranging for community signage to be displayed from September 6 to October 6.</w:t>
      </w:r>
    </w:p>
    <w:p w14:paraId="6CBC2B63" w14:textId="77777777" w:rsidR="005C14B9" w:rsidRPr="005C14B9" w:rsidRDefault="005C14B9" w:rsidP="005C14B9">
      <w:pPr>
        <w:ind w:firstLine="720"/>
        <w:rPr>
          <w:b/>
          <w:bCs/>
          <w:lang w:val="en-CA"/>
        </w:rPr>
      </w:pPr>
      <w:r w:rsidRPr="005C14B9">
        <w:rPr>
          <w:b/>
          <w:bCs/>
          <w:lang w:val="en-CA"/>
        </w:rPr>
        <w:t>Overall Summary</w:t>
      </w:r>
    </w:p>
    <w:p w14:paraId="09D95A32" w14:textId="77777777" w:rsidR="005C14B9" w:rsidRPr="005C14B9" w:rsidRDefault="005C14B9" w:rsidP="005C14B9">
      <w:pPr>
        <w:ind w:firstLine="720"/>
        <w:rPr>
          <w:lang w:val="en-CA"/>
        </w:rPr>
      </w:pPr>
      <w:r w:rsidRPr="005C14B9">
        <w:rPr>
          <w:lang w:val="en-CA"/>
        </w:rPr>
        <w:t>The period from June 9 to September 14, 2026, involved substantial work to prepare Tri-West Teachers’ Association for the 2026–2027 school year. The Association strengthened its internal governance and administrative processes, reviewed policies and constitutional provisions, supported LINC work, engaged directly with school divisions regarding Class Complexity funding and Teacher Time, welcomed and supported new teachers, maintained communication with members, and responded to an important issue concerning Association fee deductions.</w:t>
      </w:r>
    </w:p>
    <w:p w14:paraId="7265F2EC" w14:textId="77777777" w:rsidR="005C14B9" w:rsidRPr="005C14B9" w:rsidRDefault="005C14B9" w:rsidP="005C14B9">
      <w:pPr>
        <w:ind w:firstLine="720"/>
        <w:rPr>
          <w:lang w:val="en-CA"/>
        </w:rPr>
      </w:pPr>
      <w:r w:rsidRPr="005C14B9">
        <w:rPr>
          <w:lang w:val="en-CA"/>
        </w:rPr>
        <w:t xml:space="preserve">At the same time, Tri-West continued to maintain a visible and supportive presence within its member schools and communities. Collectively, this work reflects the Association's ongoing responsibilities in </w:t>
      </w:r>
      <w:r w:rsidRPr="005C14B9">
        <w:rPr>
          <w:b/>
          <w:bCs/>
          <w:lang w:val="en-CA"/>
        </w:rPr>
        <w:t>member representation, advocacy, governance, communication, accountability, and support for teachers across the Tri-West membership.</w:t>
      </w:r>
    </w:p>
    <w:p w14:paraId="6BFADB99" w14:textId="77777777" w:rsidR="005C14B9" w:rsidRPr="005C14B9" w:rsidRDefault="005C14B9" w:rsidP="383B8A12">
      <w:pPr>
        <w:ind w:firstLine="720"/>
        <w:rPr>
          <w:lang w:val="en-CA"/>
        </w:rPr>
      </w:pPr>
    </w:p>
    <w:sectPr w:rsidR="005C14B9" w:rsidRPr="005C14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E3737F"/>
    <w:rsid w:val="000074E3"/>
    <w:rsid w:val="000343C0"/>
    <w:rsid w:val="00036F65"/>
    <w:rsid w:val="00057059"/>
    <w:rsid w:val="000714B4"/>
    <w:rsid w:val="00072FD4"/>
    <w:rsid w:val="00082E2A"/>
    <w:rsid w:val="00083E3D"/>
    <w:rsid w:val="000B7353"/>
    <w:rsid w:val="000D08AC"/>
    <w:rsid w:val="000E2AC5"/>
    <w:rsid w:val="000E3C9A"/>
    <w:rsid w:val="000E7271"/>
    <w:rsid w:val="000F0096"/>
    <w:rsid w:val="00103BB0"/>
    <w:rsid w:val="00105FC1"/>
    <w:rsid w:val="001153D2"/>
    <w:rsid w:val="00117FB2"/>
    <w:rsid w:val="00120147"/>
    <w:rsid w:val="0012403D"/>
    <w:rsid w:val="00125C4C"/>
    <w:rsid w:val="00130B30"/>
    <w:rsid w:val="00131028"/>
    <w:rsid w:val="00142989"/>
    <w:rsid w:val="00150941"/>
    <w:rsid w:val="00165E8E"/>
    <w:rsid w:val="00167867"/>
    <w:rsid w:val="001758B4"/>
    <w:rsid w:val="00176E4D"/>
    <w:rsid w:val="00180402"/>
    <w:rsid w:val="00186FBA"/>
    <w:rsid w:val="0019129A"/>
    <w:rsid w:val="00195A8C"/>
    <w:rsid w:val="001974FF"/>
    <w:rsid w:val="001B0BF6"/>
    <w:rsid w:val="001B5A27"/>
    <w:rsid w:val="001B690C"/>
    <w:rsid w:val="001D4BF7"/>
    <w:rsid w:val="001D5706"/>
    <w:rsid w:val="001E47AF"/>
    <w:rsid w:val="001F0479"/>
    <w:rsid w:val="001F16F0"/>
    <w:rsid w:val="001F4EA0"/>
    <w:rsid w:val="001F6C15"/>
    <w:rsid w:val="001F7FAC"/>
    <w:rsid w:val="002060C3"/>
    <w:rsid w:val="00206864"/>
    <w:rsid w:val="002072F4"/>
    <w:rsid w:val="00212BF4"/>
    <w:rsid w:val="00240A4F"/>
    <w:rsid w:val="00251DD9"/>
    <w:rsid w:val="00255161"/>
    <w:rsid w:val="00261520"/>
    <w:rsid w:val="00261746"/>
    <w:rsid w:val="002665ED"/>
    <w:rsid w:val="00267715"/>
    <w:rsid w:val="0027197C"/>
    <w:rsid w:val="002741F3"/>
    <w:rsid w:val="00282AA6"/>
    <w:rsid w:val="0029010A"/>
    <w:rsid w:val="00294EB8"/>
    <w:rsid w:val="00296C7D"/>
    <w:rsid w:val="002A32D8"/>
    <w:rsid w:val="002A6383"/>
    <w:rsid w:val="002B2F10"/>
    <w:rsid w:val="002B3CD0"/>
    <w:rsid w:val="002C04A1"/>
    <w:rsid w:val="002C5DE4"/>
    <w:rsid w:val="002C7025"/>
    <w:rsid w:val="002C75BF"/>
    <w:rsid w:val="002D35A3"/>
    <w:rsid w:val="002E4773"/>
    <w:rsid w:val="002F0E89"/>
    <w:rsid w:val="002F699C"/>
    <w:rsid w:val="00303444"/>
    <w:rsid w:val="00304407"/>
    <w:rsid w:val="00317E97"/>
    <w:rsid w:val="003206E8"/>
    <w:rsid w:val="00320C11"/>
    <w:rsid w:val="003579F6"/>
    <w:rsid w:val="00365421"/>
    <w:rsid w:val="00373737"/>
    <w:rsid w:val="00391B64"/>
    <w:rsid w:val="003929A2"/>
    <w:rsid w:val="003A02EB"/>
    <w:rsid w:val="003B1840"/>
    <w:rsid w:val="003B24D6"/>
    <w:rsid w:val="003B6145"/>
    <w:rsid w:val="003C348D"/>
    <w:rsid w:val="00405B3A"/>
    <w:rsid w:val="0041181D"/>
    <w:rsid w:val="00412D3C"/>
    <w:rsid w:val="00415727"/>
    <w:rsid w:val="004244E5"/>
    <w:rsid w:val="00431A4F"/>
    <w:rsid w:val="004375C8"/>
    <w:rsid w:val="00446F55"/>
    <w:rsid w:val="00475079"/>
    <w:rsid w:val="00486BD2"/>
    <w:rsid w:val="004A41C4"/>
    <w:rsid w:val="004C1FB2"/>
    <w:rsid w:val="004C22E2"/>
    <w:rsid w:val="004C54C6"/>
    <w:rsid w:val="004C7FDC"/>
    <w:rsid w:val="004D7571"/>
    <w:rsid w:val="004E2E8B"/>
    <w:rsid w:val="004F2EFA"/>
    <w:rsid w:val="004F549E"/>
    <w:rsid w:val="004F6483"/>
    <w:rsid w:val="0050215D"/>
    <w:rsid w:val="00511F74"/>
    <w:rsid w:val="00512AB9"/>
    <w:rsid w:val="00515C36"/>
    <w:rsid w:val="00515F31"/>
    <w:rsid w:val="00532CD7"/>
    <w:rsid w:val="00537782"/>
    <w:rsid w:val="00547F40"/>
    <w:rsid w:val="00550BB2"/>
    <w:rsid w:val="005633B9"/>
    <w:rsid w:val="00573B49"/>
    <w:rsid w:val="005834DD"/>
    <w:rsid w:val="00583769"/>
    <w:rsid w:val="0058501D"/>
    <w:rsid w:val="00591E31"/>
    <w:rsid w:val="005A0906"/>
    <w:rsid w:val="005A2902"/>
    <w:rsid w:val="005B062A"/>
    <w:rsid w:val="005B2393"/>
    <w:rsid w:val="005B34BE"/>
    <w:rsid w:val="005C14B9"/>
    <w:rsid w:val="005D2023"/>
    <w:rsid w:val="005E0A04"/>
    <w:rsid w:val="005F0FFD"/>
    <w:rsid w:val="005F36A7"/>
    <w:rsid w:val="00600305"/>
    <w:rsid w:val="006028CE"/>
    <w:rsid w:val="00603C1C"/>
    <w:rsid w:val="00604BCF"/>
    <w:rsid w:val="00607C1A"/>
    <w:rsid w:val="00611DDB"/>
    <w:rsid w:val="006145BD"/>
    <w:rsid w:val="00625027"/>
    <w:rsid w:val="00630EE7"/>
    <w:rsid w:val="0063749E"/>
    <w:rsid w:val="006375DA"/>
    <w:rsid w:val="006408C9"/>
    <w:rsid w:val="00652C88"/>
    <w:rsid w:val="00671D8F"/>
    <w:rsid w:val="00680D0D"/>
    <w:rsid w:val="006A7D0C"/>
    <w:rsid w:val="006B2754"/>
    <w:rsid w:val="006C17E1"/>
    <w:rsid w:val="006C50B5"/>
    <w:rsid w:val="006E4EC3"/>
    <w:rsid w:val="006F465F"/>
    <w:rsid w:val="006F68EC"/>
    <w:rsid w:val="0071177C"/>
    <w:rsid w:val="00716783"/>
    <w:rsid w:val="0072145E"/>
    <w:rsid w:val="00734430"/>
    <w:rsid w:val="007478E9"/>
    <w:rsid w:val="007524BB"/>
    <w:rsid w:val="007A6589"/>
    <w:rsid w:val="007C2D30"/>
    <w:rsid w:val="007C34F4"/>
    <w:rsid w:val="007C7D77"/>
    <w:rsid w:val="007D5A34"/>
    <w:rsid w:val="007E3B59"/>
    <w:rsid w:val="007F0666"/>
    <w:rsid w:val="007F1A1D"/>
    <w:rsid w:val="007F2E95"/>
    <w:rsid w:val="00800B5C"/>
    <w:rsid w:val="00822668"/>
    <w:rsid w:val="00822837"/>
    <w:rsid w:val="00832264"/>
    <w:rsid w:val="0083537A"/>
    <w:rsid w:val="008451DF"/>
    <w:rsid w:val="008455AF"/>
    <w:rsid w:val="00846F81"/>
    <w:rsid w:val="008633E6"/>
    <w:rsid w:val="008648BD"/>
    <w:rsid w:val="0086627D"/>
    <w:rsid w:val="00866F37"/>
    <w:rsid w:val="00892D29"/>
    <w:rsid w:val="008A0435"/>
    <w:rsid w:val="008B5A40"/>
    <w:rsid w:val="008C2A41"/>
    <w:rsid w:val="008C3368"/>
    <w:rsid w:val="008C4C93"/>
    <w:rsid w:val="008D429A"/>
    <w:rsid w:val="008D469E"/>
    <w:rsid w:val="008E7739"/>
    <w:rsid w:val="008F2178"/>
    <w:rsid w:val="00906D0E"/>
    <w:rsid w:val="0091490B"/>
    <w:rsid w:val="009225C2"/>
    <w:rsid w:val="00936954"/>
    <w:rsid w:val="009413E2"/>
    <w:rsid w:val="009441FF"/>
    <w:rsid w:val="00953C27"/>
    <w:rsid w:val="009554C5"/>
    <w:rsid w:val="009604B3"/>
    <w:rsid w:val="009635A2"/>
    <w:rsid w:val="009717EF"/>
    <w:rsid w:val="00977D22"/>
    <w:rsid w:val="009948BB"/>
    <w:rsid w:val="00997181"/>
    <w:rsid w:val="00997A52"/>
    <w:rsid w:val="009B65F3"/>
    <w:rsid w:val="009B928E"/>
    <w:rsid w:val="009C00E2"/>
    <w:rsid w:val="009C32DB"/>
    <w:rsid w:val="009C73B6"/>
    <w:rsid w:val="009C7B19"/>
    <w:rsid w:val="009D3341"/>
    <w:rsid w:val="009D4FF5"/>
    <w:rsid w:val="009F2513"/>
    <w:rsid w:val="00A110C3"/>
    <w:rsid w:val="00A15191"/>
    <w:rsid w:val="00A15B99"/>
    <w:rsid w:val="00A17466"/>
    <w:rsid w:val="00A1759A"/>
    <w:rsid w:val="00A17E43"/>
    <w:rsid w:val="00A21C27"/>
    <w:rsid w:val="00A32439"/>
    <w:rsid w:val="00A34330"/>
    <w:rsid w:val="00A5412F"/>
    <w:rsid w:val="00A55D16"/>
    <w:rsid w:val="00A7363F"/>
    <w:rsid w:val="00A73B4B"/>
    <w:rsid w:val="00A80A55"/>
    <w:rsid w:val="00A8140B"/>
    <w:rsid w:val="00A81D34"/>
    <w:rsid w:val="00A83DE7"/>
    <w:rsid w:val="00A86366"/>
    <w:rsid w:val="00AA64D2"/>
    <w:rsid w:val="00AB2783"/>
    <w:rsid w:val="00AB4E32"/>
    <w:rsid w:val="00AB7492"/>
    <w:rsid w:val="00AC0210"/>
    <w:rsid w:val="00AC262E"/>
    <w:rsid w:val="00AC2BBD"/>
    <w:rsid w:val="00AC65EE"/>
    <w:rsid w:val="00AD0AB6"/>
    <w:rsid w:val="00AE2FCB"/>
    <w:rsid w:val="00AF72B8"/>
    <w:rsid w:val="00B01DDE"/>
    <w:rsid w:val="00B01EF9"/>
    <w:rsid w:val="00B0295A"/>
    <w:rsid w:val="00B07BA2"/>
    <w:rsid w:val="00B16561"/>
    <w:rsid w:val="00B203A4"/>
    <w:rsid w:val="00B235AA"/>
    <w:rsid w:val="00B25545"/>
    <w:rsid w:val="00B36392"/>
    <w:rsid w:val="00B400C8"/>
    <w:rsid w:val="00B407D1"/>
    <w:rsid w:val="00B4247D"/>
    <w:rsid w:val="00B50A93"/>
    <w:rsid w:val="00B51916"/>
    <w:rsid w:val="00B536F6"/>
    <w:rsid w:val="00B540A4"/>
    <w:rsid w:val="00B608AF"/>
    <w:rsid w:val="00B66179"/>
    <w:rsid w:val="00B707AE"/>
    <w:rsid w:val="00B82154"/>
    <w:rsid w:val="00BA0524"/>
    <w:rsid w:val="00BA2583"/>
    <w:rsid w:val="00BB17AC"/>
    <w:rsid w:val="00BB235B"/>
    <w:rsid w:val="00BB3FAA"/>
    <w:rsid w:val="00BC43E6"/>
    <w:rsid w:val="00BD01B5"/>
    <w:rsid w:val="00BD28B2"/>
    <w:rsid w:val="00BD77F6"/>
    <w:rsid w:val="00BE7349"/>
    <w:rsid w:val="00BE7BA8"/>
    <w:rsid w:val="00BF2D20"/>
    <w:rsid w:val="00BF7476"/>
    <w:rsid w:val="00C046C1"/>
    <w:rsid w:val="00C0763D"/>
    <w:rsid w:val="00C31034"/>
    <w:rsid w:val="00C33A4D"/>
    <w:rsid w:val="00C37CA5"/>
    <w:rsid w:val="00C456B1"/>
    <w:rsid w:val="00C51DE3"/>
    <w:rsid w:val="00C65FFC"/>
    <w:rsid w:val="00C667B4"/>
    <w:rsid w:val="00C7113B"/>
    <w:rsid w:val="00C87E90"/>
    <w:rsid w:val="00CA57FE"/>
    <w:rsid w:val="00CB255A"/>
    <w:rsid w:val="00CB6B94"/>
    <w:rsid w:val="00CC33D0"/>
    <w:rsid w:val="00CD1A00"/>
    <w:rsid w:val="00CE1B70"/>
    <w:rsid w:val="00CE214A"/>
    <w:rsid w:val="00CE444D"/>
    <w:rsid w:val="00D02A83"/>
    <w:rsid w:val="00D26378"/>
    <w:rsid w:val="00D35136"/>
    <w:rsid w:val="00D35293"/>
    <w:rsid w:val="00D40893"/>
    <w:rsid w:val="00D41057"/>
    <w:rsid w:val="00D4575C"/>
    <w:rsid w:val="00D5354D"/>
    <w:rsid w:val="00D73B60"/>
    <w:rsid w:val="00D814A8"/>
    <w:rsid w:val="00D81DA4"/>
    <w:rsid w:val="00D83352"/>
    <w:rsid w:val="00D84038"/>
    <w:rsid w:val="00D85597"/>
    <w:rsid w:val="00D94BD0"/>
    <w:rsid w:val="00DA12EB"/>
    <w:rsid w:val="00DA52EA"/>
    <w:rsid w:val="00DB0355"/>
    <w:rsid w:val="00DB14D6"/>
    <w:rsid w:val="00DB6171"/>
    <w:rsid w:val="00DC344F"/>
    <w:rsid w:val="00DC4139"/>
    <w:rsid w:val="00DD4C9B"/>
    <w:rsid w:val="00DF162F"/>
    <w:rsid w:val="00DF6474"/>
    <w:rsid w:val="00E019A5"/>
    <w:rsid w:val="00E07A16"/>
    <w:rsid w:val="00E118E1"/>
    <w:rsid w:val="00E1565B"/>
    <w:rsid w:val="00E16471"/>
    <w:rsid w:val="00E32A99"/>
    <w:rsid w:val="00E420F6"/>
    <w:rsid w:val="00E53A79"/>
    <w:rsid w:val="00E630E1"/>
    <w:rsid w:val="00E64379"/>
    <w:rsid w:val="00E66E01"/>
    <w:rsid w:val="00E75907"/>
    <w:rsid w:val="00E8526C"/>
    <w:rsid w:val="00E865B4"/>
    <w:rsid w:val="00E9327F"/>
    <w:rsid w:val="00EA0DBB"/>
    <w:rsid w:val="00EA4714"/>
    <w:rsid w:val="00EA58E3"/>
    <w:rsid w:val="00EA606F"/>
    <w:rsid w:val="00EB0031"/>
    <w:rsid w:val="00EB1087"/>
    <w:rsid w:val="00EB1CE5"/>
    <w:rsid w:val="00EB3E45"/>
    <w:rsid w:val="00EC24A4"/>
    <w:rsid w:val="00EC46F3"/>
    <w:rsid w:val="00ED2EB7"/>
    <w:rsid w:val="00ED726B"/>
    <w:rsid w:val="00ED7279"/>
    <w:rsid w:val="00EE749B"/>
    <w:rsid w:val="00EE7E6A"/>
    <w:rsid w:val="00EF27F1"/>
    <w:rsid w:val="00EF2C65"/>
    <w:rsid w:val="00F00F65"/>
    <w:rsid w:val="00F05171"/>
    <w:rsid w:val="00F06941"/>
    <w:rsid w:val="00F07E98"/>
    <w:rsid w:val="00F1303A"/>
    <w:rsid w:val="00F151ED"/>
    <w:rsid w:val="00F15AE2"/>
    <w:rsid w:val="00F229C2"/>
    <w:rsid w:val="00F254F0"/>
    <w:rsid w:val="00F31EEA"/>
    <w:rsid w:val="00F366D8"/>
    <w:rsid w:val="00F415AA"/>
    <w:rsid w:val="00F479D0"/>
    <w:rsid w:val="00F52668"/>
    <w:rsid w:val="00F5530C"/>
    <w:rsid w:val="00F86B03"/>
    <w:rsid w:val="00F87DC5"/>
    <w:rsid w:val="00FB3B6A"/>
    <w:rsid w:val="00FB3D39"/>
    <w:rsid w:val="00FC0E41"/>
    <w:rsid w:val="00FC5C11"/>
    <w:rsid w:val="00FD4701"/>
    <w:rsid w:val="00FE27BB"/>
    <w:rsid w:val="00FF1AE2"/>
    <w:rsid w:val="00FF75A5"/>
    <w:rsid w:val="03756F32"/>
    <w:rsid w:val="048254BB"/>
    <w:rsid w:val="04AED9D8"/>
    <w:rsid w:val="052E86A1"/>
    <w:rsid w:val="05C026FC"/>
    <w:rsid w:val="05E3718C"/>
    <w:rsid w:val="078010E3"/>
    <w:rsid w:val="079F12F5"/>
    <w:rsid w:val="0A27F74C"/>
    <w:rsid w:val="0AD2BDFE"/>
    <w:rsid w:val="0F95764B"/>
    <w:rsid w:val="0F9B6145"/>
    <w:rsid w:val="139B4745"/>
    <w:rsid w:val="13B11D89"/>
    <w:rsid w:val="14FF39AF"/>
    <w:rsid w:val="15D9507B"/>
    <w:rsid w:val="15DCF1E8"/>
    <w:rsid w:val="161636CF"/>
    <w:rsid w:val="16DDE025"/>
    <w:rsid w:val="1A85E257"/>
    <w:rsid w:val="1CCF866E"/>
    <w:rsid w:val="1CE3CEC4"/>
    <w:rsid w:val="1E232BBB"/>
    <w:rsid w:val="1E7CB2AF"/>
    <w:rsid w:val="1EDC1AD1"/>
    <w:rsid w:val="20727800"/>
    <w:rsid w:val="2326F5F6"/>
    <w:rsid w:val="23353288"/>
    <w:rsid w:val="23A035D2"/>
    <w:rsid w:val="240E0D8A"/>
    <w:rsid w:val="2547D898"/>
    <w:rsid w:val="25E3737F"/>
    <w:rsid w:val="2BB6FD44"/>
    <w:rsid w:val="2D11513A"/>
    <w:rsid w:val="2D88BD08"/>
    <w:rsid w:val="2DE964CC"/>
    <w:rsid w:val="2E9A160B"/>
    <w:rsid w:val="2FE33CC7"/>
    <w:rsid w:val="304A3291"/>
    <w:rsid w:val="3095912B"/>
    <w:rsid w:val="347494DD"/>
    <w:rsid w:val="3604602C"/>
    <w:rsid w:val="36A43182"/>
    <w:rsid w:val="3798BDCD"/>
    <w:rsid w:val="383B8A12"/>
    <w:rsid w:val="385CFB3E"/>
    <w:rsid w:val="393271D4"/>
    <w:rsid w:val="3969C232"/>
    <w:rsid w:val="3983F59F"/>
    <w:rsid w:val="39FAA43E"/>
    <w:rsid w:val="3AA05BDC"/>
    <w:rsid w:val="434A80DB"/>
    <w:rsid w:val="43BB96BB"/>
    <w:rsid w:val="43E4EED2"/>
    <w:rsid w:val="45D34FF4"/>
    <w:rsid w:val="46BCCC8F"/>
    <w:rsid w:val="47CDB190"/>
    <w:rsid w:val="496ECCDD"/>
    <w:rsid w:val="4A3493B0"/>
    <w:rsid w:val="4D4FC918"/>
    <w:rsid w:val="4DCBCA22"/>
    <w:rsid w:val="4E898887"/>
    <w:rsid w:val="4F876CA6"/>
    <w:rsid w:val="5391B94D"/>
    <w:rsid w:val="576204A5"/>
    <w:rsid w:val="5A71BFC2"/>
    <w:rsid w:val="5C54F79C"/>
    <w:rsid w:val="5F83C496"/>
    <w:rsid w:val="608F88E4"/>
    <w:rsid w:val="6397A163"/>
    <w:rsid w:val="65367966"/>
    <w:rsid w:val="65617A93"/>
    <w:rsid w:val="66CDBB96"/>
    <w:rsid w:val="686DF563"/>
    <w:rsid w:val="697ABBF9"/>
    <w:rsid w:val="698C0CA0"/>
    <w:rsid w:val="6A343DF0"/>
    <w:rsid w:val="6A4BFDC8"/>
    <w:rsid w:val="6B37DD91"/>
    <w:rsid w:val="6EE4D3BF"/>
    <w:rsid w:val="705988BA"/>
    <w:rsid w:val="70B37661"/>
    <w:rsid w:val="73328888"/>
    <w:rsid w:val="75CBB962"/>
    <w:rsid w:val="7637EE1A"/>
    <w:rsid w:val="7659AA02"/>
    <w:rsid w:val="77168D90"/>
    <w:rsid w:val="7875967A"/>
    <w:rsid w:val="7BCCC76F"/>
    <w:rsid w:val="7C297F5D"/>
    <w:rsid w:val="7C2EE38F"/>
    <w:rsid w:val="7FDF12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3737F"/>
  <w15:chartTrackingRefBased/>
  <w15:docId w15:val="{ECDB230B-B17F-45B4-A41F-2B0534721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3219</TotalTime>
  <Pages>3</Pages>
  <Words>855</Words>
  <Characters>4879</Characters>
  <Application>Microsoft Office Word</Application>
  <DocSecurity>0</DocSecurity>
  <Lines>40</Lines>
  <Paragraphs>11</Paragraphs>
  <ScaleCrop>false</ScaleCrop>
  <Company/>
  <LinksUpToDate>false</LinksUpToDate>
  <CharactersWithSpaces>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 West President</dc:creator>
  <cp:keywords/>
  <dc:description/>
  <cp:lastModifiedBy>Tri-West President</cp:lastModifiedBy>
  <cp:revision>76</cp:revision>
  <dcterms:created xsi:type="dcterms:W3CDTF">2026-07-26T21:03:00Z</dcterms:created>
  <dcterms:modified xsi:type="dcterms:W3CDTF">2026-09-29T22:46:00Z</dcterms:modified>
</cp:coreProperties>
</file>